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5020C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B51064" w:rsidRPr="00B34947" w:rsidRDefault="00B51064" w:rsidP="00B5106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B51064" w:rsidRPr="00765914" w:rsidRDefault="00B51064" w:rsidP="00B51064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7D783E" w:rsidRPr="00765914" w:rsidRDefault="007D783E" w:rsidP="00CB2A43">
                  <w:pPr>
                    <w:jc w:val="center"/>
                  </w:pPr>
                  <w:r w:rsidRPr="00765914">
                    <w:t>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B51064">
                    <w:rPr>
                      <w:rFonts w:ascii="Times New Roman" w:hAnsi="Times New Roman" w:cs="Times New Roman"/>
                    </w:rPr>
                    <w:t>28.03.2022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95020C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B51064" w:rsidRPr="00B34947" w:rsidRDefault="00B51064" w:rsidP="00B5106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B51064" w:rsidRPr="00765914" w:rsidRDefault="00B51064" w:rsidP="00B51064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B4ABA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>; 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 формы обучения 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A73BF" w:rsidRDefault="009A73BF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B51064">
        <w:rPr>
          <w:rFonts w:ascii="Times New Roman" w:hAnsi="Times New Roman" w:cs="Times New Roman"/>
          <w:sz w:val="24"/>
          <w:szCs w:val="24"/>
        </w:rPr>
        <w:t>22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(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>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9A1003" w:rsidRDefault="00F172E5" w:rsidP="009A1003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8C3AA5" w:rsidRPr="00776018" w:rsidRDefault="008C3AA5" w:rsidP="008C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6018">
        <w:rPr>
          <w:rFonts w:ascii="Times New Roman" w:hAnsi="Times New Roman" w:cs="Times New Roman"/>
          <w:sz w:val="24"/>
          <w:szCs w:val="24"/>
        </w:rPr>
        <w:t>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021F5A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 w:rsidR="009A1003">
        <w:rPr>
          <w:rFonts w:ascii="Times New Roman" w:hAnsi="Times New Roman" w:cs="Times New Roman"/>
          <w:sz w:val="24"/>
          <w:szCs w:val="24"/>
        </w:rPr>
        <w:t>2</w:t>
      </w:r>
      <w:r w:rsidRPr="00776018">
        <w:rPr>
          <w:rFonts w:ascii="Times New Roman" w:hAnsi="Times New Roman" w:cs="Times New Roman"/>
          <w:sz w:val="24"/>
          <w:szCs w:val="24"/>
        </w:rPr>
        <w:t xml:space="preserve">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0BF" w:rsidRPr="00344D49" w:rsidRDefault="00F172E5" w:rsidP="00F34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776018" w:rsidRDefault="000458DA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34947" w:rsidRPr="00776018" w:rsidRDefault="00B34947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003" w:rsidRPr="00344D49" w:rsidRDefault="00F172E5" w:rsidP="009A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A1003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9A1003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11F" w:rsidRPr="00344D49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47218" w:rsidRPr="00A460CD" w:rsidRDefault="00F172E5" w:rsidP="004F21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B51064" w:rsidRPr="003236D7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B51064" w:rsidRPr="00D435E3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8578B" w:rsidRPr="00D44A0F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образовательный стандарт высшего образования направления 44.03.05 Педагогическое образование (с двумя профилями подготовки) утвержденным Приказом Минобрнауки России 09.02.2016 N 91 (Зарегистрировано в Минюсте России 02.03.2016 N 41305);</w:t>
      </w:r>
    </w:p>
    <w:p w:rsidR="00B51064" w:rsidRPr="00804B91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B51064" w:rsidRPr="00D23ACC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B51064" w:rsidRPr="00D23ACC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51064" w:rsidRPr="00276BD8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B51064" w:rsidRPr="00276BD8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B51064" w:rsidRPr="00804B91" w:rsidRDefault="00B51064" w:rsidP="00B5106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95020C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4F211F" w:rsidRPr="00344D49" w:rsidRDefault="00F172E5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F211F" w:rsidRDefault="004F211F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776018" w:rsidRDefault="00F172E5" w:rsidP="00F34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4F2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4F211F">
        <w:rPr>
          <w:rFonts w:ascii="Times New Roman" w:hAnsi="Times New Roman" w:cs="Times New Roman"/>
          <w:sz w:val="24"/>
          <w:szCs w:val="24"/>
        </w:rPr>
        <w:t>начального и дошкольного образования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4F211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4F211F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дошкольного и начального образования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C5E" w:rsidRPr="00344D49" w:rsidRDefault="00F172E5" w:rsidP="0029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2D122D" w:rsidRPr="00776018" w:rsidRDefault="000458DA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340BF" w:rsidRPr="00344D49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4CD0" w:rsidRPr="00776018" w:rsidRDefault="000458DA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6015AA" w:rsidRPr="00776018" w:rsidRDefault="006015AA" w:rsidP="00295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A460CD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5715A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 Минюстом Российской Федерации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lastRenderedPageBreak/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DA37BD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 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0BF" w:rsidRDefault="00F340BF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0E6ECF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</w:t>
      </w:r>
      <w:r w:rsidR="00F340BF">
        <w:rPr>
          <w:rFonts w:ascii="Times New Roman" w:hAnsi="Times New Roman" w:cs="Times New Roman"/>
          <w:sz w:val="24"/>
          <w:szCs w:val="24"/>
        </w:rPr>
        <w:t xml:space="preserve">ванию компетенций обучающихся.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DA37BD" w:rsidRPr="00DA37BD">
        <w:rPr>
          <w:rFonts w:ascii="Times New Roman" w:hAnsi="Times New Roman" w:cs="Times New Roman"/>
          <w:sz w:val="24"/>
          <w:szCs w:val="24"/>
        </w:rPr>
        <w:t xml:space="preserve"> (летняя вожатская практика))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95C5E" w:rsidRPr="00344D49" w:rsidRDefault="00F172E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2B3F3C" w:rsidRPr="00776018" w:rsidRDefault="000458DA" w:rsidP="0060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</w:t>
      </w:r>
      <w:r w:rsidR="00F340BF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договора.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200E66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».</w:t>
      </w:r>
      <w:r w:rsidR="00AA5BA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прот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ивопожарным правилам и нормам,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обеспечивающим проведение всех  видов дисциплинарной и междисциплин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арной подготовки, практической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 лекционных занят</w:t>
      </w:r>
      <w:r w:rsidR="00F340BF">
        <w:rPr>
          <w:rFonts w:ascii="Times New Roman" w:hAnsi="Times New Roman" w:cs="Times New Roman"/>
          <w:color w:val="000000"/>
          <w:sz w:val="24"/>
          <w:szCs w:val="24"/>
        </w:rPr>
        <w:t xml:space="preserve">ий, занятий семинарского типа,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</w:t>
      </w:r>
      <w:r w:rsidR="000E5321" w:rsidRPr="001C12EB">
        <w:rPr>
          <w:rFonts w:ascii="Times New Roman" w:hAnsi="Times New Roman" w:cs="Times New Roman"/>
          <w:sz w:val="24"/>
          <w:szCs w:val="24"/>
        </w:rPr>
        <w:lastRenderedPageBreak/>
        <w:t>исследовательская межкафедральная лаборатория  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295C5E" w:rsidRPr="00344D49" w:rsidRDefault="004B4ABA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ОПОП ВО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</w:t>
      </w:r>
      <w:r w:rsidR="00AA5BAE">
        <w:rPr>
          <w:rFonts w:ascii="Times New Roman" w:hAnsi="Times New Roman" w:cs="Times New Roman"/>
          <w:sz w:val="24"/>
          <w:szCs w:val="24"/>
        </w:rPr>
        <w:t xml:space="preserve">чебно-методической литературы.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обучающихся имеются аудитории, оснащенные компьютерной технико</w:t>
      </w:r>
      <w:r w:rsidR="00AA5BAE">
        <w:rPr>
          <w:rFonts w:ascii="Times New Roman" w:hAnsi="Times New Roman" w:cs="Times New Roman"/>
          <w:sz w:val="24"/>
          <w:szCs w:val="24"/>
        </w:rPr>
        <w:t xml:space="preserve">й с возможностью подключения к </w:t>
      </w:r>
      <w:r w:rsidRPr="00776018">
        <w:rPr>
          <w:rFonts w:ascii="Times New Roman" w:hAnsi="Times New Roman" w:cs="Times New Roman"/>
          <w:sz w:val="24"/>
          <w:szCs w:val="24"/>
        </w:rPr>
        <w:t xml:space="preserve">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295C5E" w:rsidRPr="00344D49" w:rsidRDefault="005946F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E21077" w:rsidRDefault="00E21077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9060E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Сайт Госкомстата РФ. Режим доступа: </w:t>
      </w:r>
      <w:hyperlink r:id="rId19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hyperlink r:id="rId21" w:history="1">
        <w:r w:rsidR="0095020C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="00295C5E">
        <w:rPr>
          <w:rFonts w:ascii="Times New Roman" w:hAnsi="Times New Roman" w:cs="Times New Roman"/>
          <w:sz w:val="24"/>
          <w:szCs w:val="24"/>
        </w:rPr>
        <w:t xml:space="preserve">прав и убеждений. </w:t>
      </w: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="00295C5E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776018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F3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8C3AA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F340BF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F340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Госуд</w:t>
      </w:r>
      <w:r w:rsidR="00295C5E">
        <w:rPr>
          <w:rFonts w:ascii="Times New Roman" w:hAnsi="Times New Roman" w:cs="Times New Roman"/>
          <w:sz w:val="24"/>
          <w:szCs w:val="24"/>
        </w:rPr>
        <w:t xml:space="preserve">арственная итоговая аттестация </w:t>
      </w:r>
      <w:r w:rsidRPr="00776018">
        <w:rPr>
          <w:rFonts w:ascii="Times New Roman" w:hAnsi="Times New Roman" w:cs="Times New Roman"/>
          <w:sz w:val="24"/>
          <w:szCs w:val="24"/>
        </w:rPr>
        <w:t>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295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Дошкольное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95C5E" w:rsidRPr="009A1003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295C5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97A" w:rsidRDefault="0081697A" w:rsidP="00F14CD0">
      <w:pPr>
        <w:spacing w:after="0" w:line="240" w:lineRule="auto"/>
      </w:pPr>
      <w:r>
        <w:separator/>
      </w:r>
    </w:p>
  </w:endnote>
  <w:endnote w:type="continuationSeparator" w:id="0">
    <w:p w:rsidR="0081697A" w:rsidRDefault="0081697A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97A" w:rsidRDefault="0081697A" w:rsidP="00F14CD0">
      <w:pPr>
        <w:spacing w:after="0" w:line="240" w:lineRule="auto"/>
      </w:pPr>
      <w:r>
        <w:separator/>
      </w:r>
    </w:p>
  </w:footnote>
  <w:footnote w:type="continuationSeparator" w:id="0">
    <w:p w:rsidR="0081697A" w:rsidRDefault="0081697A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920BB"/>
    <w:rsid w:val="000C6A2B"/>
    <w:rsid w:val="000E5321"/>
    <w:rsid w:val="000E6ECF"/>
    <w:rsid w:val="000F1182"/>
    <w:rsid w:val="00100652"/>
    <w:rsid w:val="00126A90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0E66"/>
    <w:rsid w:val="00202A88"/>
    <w:rsid w:val="002563A8"/>
    <w:rsid w:val="00256BE8"/>
    <w:rsid w:val="00266365"/>
    <w:rsid w:val="00295C5E"/>
    <w:rsid w:val="002B1819"/>
    <w:rsid w:val="002B3972"/>
    <w:rsid w:val="002B3F3C"/>
    <w:rsid w:val="002D122D"/>
    <w:rsid w:val="002E3660"/>
    <w:rsid w:val="00300D9D"/>
    <w:rsid w:val="00307385"/>
    <w:rsid w:val="00321C0F"/>
    <w:rsid w:val="00344D49"/>
    <w:rsid w:val="00371824"/>
    <w:rsid w:val="00373259"/>
    <w:rsid w:val="00373D5F"/>
    <w:rsid w:val="0038578B"/>
    <w:rsid w:val="00390652"/>
    <w:rsid w:val="003D58CF"/>
    <w:rsid w:val="003F131A"/>
    <w:rsid w:val="003F1463"/>
    <w:rsid w:val="0040745C"/>
    <w:rsid w:val="0043599F"/>
    <w:rsid w:val="00464997"/>
    <w:rsid w:val="00477E78"/>
    <w:rsid w:val="004B4ABA"/>
    <w:rsid w:val="004F211F"/>
    <w:rsid w:val="00503A0D"/>
    <w:rsid w:val="00507042"/>
    <w:rsid w:val="00523BD0"/>
    <w:rsid w:val="00525D5E"/>
    <w:rsid w:val="00525DC8"/>
    <w:rsid w:val="00527747"/>
    <w:rsid w:val="00543FF7"/>
    <w:rsid w:val="005623D9"/>
    <w:rsid w:val="005653F6"/>
    <w:rsid w:val="0056558C"/>
    <w:rsid w:val="005715A0"/>
    <w:rsid w:val="00576567"/>
    <w:rsid w:val="00590882"/>
    <w:rsid w:val="0059194B"/>
    <w:rsid w:val="005946F5"/>
    <w:rsid w:val="005D447B"/>
    <w:rsid w:val="005F6734"/>
    <w:rsid w:val="006015AA"/>
    <w:rsid w:val="00614423"/>
    <w:rsid w:val="00645AE8"/>
    <w:rsid w:val="0065490A"/>
    <w:rsid w:val="00662E76"/>
    <w:rsid w:val="00696691"/>
    <w:rsid w:val="006A26AD"/>
    <w:rsid w:val="006A3191"/>
    <w:rsid w:val="006E7B04"/>
    <w:rsid w:val="007044FC"/>
    <w:rsid w:val="00721553"/>
    <w:rsid w:val="00745166"/>
    <w:rsid w:val="00776018"/>
    <w:rsid w:val="0078627E"/>
    <w:rsid w:val="007B0B74"/>
    <w:rsid w:val="007B12C2"/>
    <w:rsid w:val="007B59E9"/>
    <w:rsid w:val="007C4B85"/>
    <w:rsid w:val="007C6090"/>
    <w:rsid w:val="007D783E"/>
    <w:rsid w:val="007E2842"/>
    <w:rsid w:val="008003F8"/>
    <w:rsid w:val="00814EC9"/>
    <w:rsid w:val="0081697A"/>
    <w:rsid w:val="008207D7"/>
    <w:rsid w:val="00833B2D"/>
    <w:rsid w:val="0083402A"/>
    <w:rsid w:val="008529EA"/>
    <w:rsid w:val="0085537C"/>
    <w:rsid w:val="00881DA9"/>
    <w:rsid w:val="00883381"/>
    <w:rsid w:val="008A7DFA"/>
    <w:rsid w:val="008B42BD"/>
    <w:rsid w:val="008B6C74"/>
    <w:rsid w:val="008C3AA5"/>
    <w:rsid w:val="009060EA"/>
    <w:rsid w:val="009360B5"/>
    <w:rsid w:val="00940811"/>
    <w:rsid w:val="0095020C"/>
    <w:rsid w:val="00972286"/>
    <w:rsid w:val="00985396"/>
    <w:rsid w:val="009A1003"/>
    <w:rsid w:val="009A3E8C"/>
    <w:rsid w:val="009A4684"/>
    <w:rsid w:val="009A73BF"/>
    <w:rsid w:val="009B0ED7"/>
    <w:rsid w:val="009B6B73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BAE"/>
    <w:rsid w:val="00AA5F44"/>
    <w:rsid w:val="00AC4D92"/>
    <w:rsid w:val="00AD1AAF"/>
    <w:rsid w:val="00AE74D5"/>
    <w:rsid w:val="00B1460F"/>
    <w:rsid w:val="00B17A4B"/>
    <w:rsid w:val="00B21770"/>
    <w:rsid w:val="00B34947"/>
    <w:rsid w:val="00B41F1D"/>
    <w:rsid w:val="00B51064"/>
    <w:rsid w:val="00BC747A"/>
    <w:rsid w:val="00C263E2"/>
    <w:rsid w:val="00C42AD8"/>
    <w:rsid w:val="00C54F60"/>
    <w:rsid w:val="00C56ED9"/>
    <w:rsid w:val="00C5780A"/>
    <w:rsid w:val="00C75706"/>
    <w:rsid w:val="00CB2A43"/>
    <w:rsid w:val="00CB49BB"/>
    <w:rsid w:val="00CC19B5"/>
    <w:rsid w:val="00CC56C0"/>
    <w:rsid w:val="00D06BFC"/>
    <w:rsid w:val="00D16ACB"/>
    <w:rsid w:val="00D35063"/>
    <w:rsid w:val="00D55EDC"/>
    <w:rsid w:val="00D754BD"/>
    <w:rsid w:val="00D80A4C"/>
    <w:rsid w:val="00D8274C"/>
    <w:rsid w:val="00D95861"/>
    <w:rsid w:val="00DA37BD"/>
    <w:rsid w:val="00DA40BC"/>
    <w:rsid w:val="00DA56D5"/>
    <w:rsid w:val="00DC1FDD"/>
    <w:rsid w:val="00DD175F"/>
    <w:rsid w:val="00DE6013"/>
    <w:rsid w:val="00DE7326"/>
    <w:rsid w:val="00E02D76"/>
    <w:rsid w:val="00E05E4F"/>
    <w:rsid w:val="00E13414"/>
    <w:rsid w:val="00E17717"/>
    <w:rsid w:val="00E21077"/>
    <w:rsid w:val="00E239EB"/>
    <w:rsid w:val="00E47184"/>
    <w:rsid w:val="00E47218"/>
    <w:rsid w:val="00E96118"/>
    <w:rsid w:val="00EC02E2"/>
    <w:rsid w:val="00EC19C8"/>
    <w:rsid w:val="00EC2D15"/>
    <w:rsid w:val="00ED6658"/>
    <w:rsid w:val="00EE5518"/>
    <w:rsid w:val="00F05055"/>
    <w:rsid w:val="00F139C5"/>
    <w:rsid w:val="00F14CD0"/>
    <w:rsid w:val="00F15F7F"/>
    <w:rsid w:val="00F172E5"/>
    <w:rsid w:val="00F24756"/>
    <w:rsid w:val="00F340BF"/>
    <w:rsid w:val="00F615ED"/>
    <w:rsid w:val="00F77F4B"/>
    <w:rsid w:val="00F80E58"/>
    <w:rsid w:val="00F80EB5"/>
    <w:rsid w:val="00F8103B"/>
    <w:rsid w:val="00F91572"/>
    <w:rsid w:val="00F97A54"/>
    <w:rsid w:val="00FA5DEC"/>
    <w:rsid w:val="00FB7252"/>
    <w:rsid w:val="00FD15AA"/>
    <w:rsid w:val="00FD7E0A"/>
    <w:rsid w:val="00FE2D44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B51064"/>
  </w:style>
  <w:style w:type="character" w:styleId="aa">
    <w:name w:val="Unresolved Mention"/>
    <w:basedOn w:val="a0"/>
    <w:uiPriority w:val="99"/>
    <w:semiHidden/>
    <w:unhideWhenUsed/>
    <w:rsid w:val="00906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E662-0F57-4F2D-901F-13841296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15</Pages>
  <Words>6509</Words>
  <Characters>37105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65</cp:revision>
  <cp:lastPrinted>2018-12-02T05:55:00Z</cp:lastPrinted>
  <dcterms:created xsi:type="dcterms:W3CDTF">2018-01-09T09:19:00Z</dcterms:created>
  <dcterms:modified xsi:type="dcterms:W3CDTF">2022-11-13T19:03:00Z</dcterms:modified>
</cp:coreProperties>
</file>